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highlight w:val="none"/>
          <w:lang w:eastAsia="zh-CN"/>
        </w:rPr>
        <w:t>南京医科大学康达学院教职工请假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highlight w:val="none"/>
          <w:lang w:val="en-US" w:eastAsia="zh-CN"/>
        </w:rPr>
        <w:t>、销假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highlight w:val="none"/>
          <w:lang w:eastAsia="zh-CN"/>
        </w:rPr>
        <w:t>申请表</w:t>
      </w:r>
    </w:p>
    <w:p>
      <w:pPr>
        <w:spacing w:line="460" w:lineRule="exact"/>
        <w:jc w:val="center"/>
        <w:rPr>
          <w:rFonts w:hint="eastAsia" w:ascii="方正小标宋_GBK" w:hAnsi="宋体" w:eastAsia="方正小标宋_GBK" w:cs="宋体"/>
          <w:bCs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highlight w:val="none"/>
          <w:lang w:eastAsia="zh-CN"/>
        </w:rPr>
        <w:t>请假联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3903"/>
        <w:gridCol w:w="899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部门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姓名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联系电话</w:t>
            </w: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请假情况说明</w:t>
            </w: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因本人申请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病假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（）、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事假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（）、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婚假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（）、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丧假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（）、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产假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（）、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哺乳假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（）、护理假（）、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工伤假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（）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、公务出差（）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，时间自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日始至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日止共计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eastAsia="zh-CN"/>
              </w:rPr>
              <w:t>）月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）天。</w:t>
            </w: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 xml:space="preserve">  申请人签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字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所在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负责人意见</w:t>
            </w: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spacing w:line="520" w:lineRule="exact"/>
              <w:ind w:left="360" w:hanging="360" w:hangingChars="150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同意该同志的请假申请，请假时间自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日始至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日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止。</w:t>
            </w:r>
          </w:p>
          <w:p>
            <w:pPr>
              <w:widowControl/>
              <w:tabs>
                <w:tab w:val="left" w:pos="1995"/>
              </w:tabs>
              <w:snapToGrid w:val="0"/>
              <w:ind w:firstLine="280" w:firstLineChars="10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（盖章）：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24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分管院领导意见</w:t>
            </w: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1995"/>
              </w:tabs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1995"/>
              </w:tabs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1995"/>
              </w:tabs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 xml:space="preserve">：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年  月  日</w:t>
            </w:r>
          </w:p>
          <w:p>
            <w:pPr>
              <w:tabs>
                <w:tab w:val="left" w:pos="1995"/>
              </w:tabs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_GB2312" w:hAnsi="华文仿宋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8"/>
          <w:highlight w:val="none"/>
          <w:lang w:val="en-US" w:eastAsia="zh-CN"/>
        </w:rPr>
        <w:t>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highlight w:val="none"/>
          <w:lang w:eastAsia="zh-CN"/>
        </w:rPr>
        <w:t>销假联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3903"/>
        <w:gridCol w:w="899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部门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姓名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到岗时间</w:t>
            </w: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      年        月        日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部门意见</w:t>
            </w: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</w:p>
          <w:p>
            <w:pPr>
              <w:widowControl/>
              <w:tabs>
                <w:tab w:val="left" w:pos="1995"/>
              </w:tabs>
              <w:snapToGrid w:val="0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  <w:lang w:eastAsia="zh-CN"/>
              </w:rPr>
              <w:t>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0"/>
                <w:highlight w:val="none"/>
              </w:rPr>
              <w:t>（盖章）：                      年  月  日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华文仿宋" w:eastAsia="仿宋_GB2312"/>
          <w:sz w:val="28"/>
          <w:szCs w:val="28"/>
          <w:highlight w:val="none"/>
        </w:rPr>
      </w:pPr>
      <w:r>
        <w:rPr>
          <w:rFonts w:hint="eastAsia" w:ascii="仿宋_GB2312" w:hAnsi="华文仿宋" w:eastAsia="仿宋_GB2312"/>
          <w:sz w:val="28"/>
          <w:szCs w:val="28"/>
          <w:highlight w:val="none"/>
        </w:rPr>
        <w:t>注：1.请病假、产假</w:t>
      </w:r>
      <w:r>
        <w:rPr>
          <w:rFonts w:hint="eastAsia" w:ascii="仿宋_GB2312" w:hAnsi="华文仿宋" w:eastAsia="仿宋_GB2312"/>
          <w:sz w:val="28"/>
          <w:szCs w:val="28"/>
          <w:highlight w:val="none"/>
          <w:lang w:eastAsia="zh-CN"/>
        </w:rPr>
        <w:t>、护理假、工伤假</w:t>
      </w:r>
      <w:r>
        <w:rPr>
          <w:rFonts w:hint="eastAsia" w:ascii="仿宋_GB2312" w:hAnsi="华文仿宋" w:eastAsia="仿宋_GB2312"/>
          <w:sz w:val="28"/>
          <w:szCs w:val="28"/>
          <w:highlight w:val="none"/>
        </w:rPr>
        <w:t>须附医院出具的诊断证明材料。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华文仿宋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8"/>
          <w:highlight w:val="none"/>
          <w:lang w:val="en-US" w:eastAsia="zh-CN"/>
        </w:rPr>
        <w:t>2.教职工请假、续假、销假均需及时报党政办公室备案。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华文仿宋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8"/>
          <w:highlight w:val="none"/>
          <w:lang w:val="en-US" w:eastAsia="zh-CN"/>
        </w:rPr>
        <w:t>3.各部门负责人销假须由分</w:t>
      </w:r>
      <w:bookmarkStart w:id="0" w:name="_GoBack"/>
      <w:bookmarkEnd w:id="0"/>
      <w:r>
        <w:rPr>
          <w:rFonts w:hint="eastAsia" w:ascii="仿宋_GB2312" w:hAnsi="华文仿宋" w:eastAsia="仿宋_GB2312"/>
          <w:sz w:val="28"/>
          <w:szCs w:val="28"/>
          <w:highlight w:val="none"/>
          <w:lang w:val="en-US" w:eastAsia="zh-CN"/>
        </w:rPr>
        <w:t>管院领导签署意见。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小标宋_GBK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方正仿宋_GBK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42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42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08DA"/>
    <w:rsid w:val="044460DC"/>
    <w:rsid w:val="0AB26728"/>
    <w:rsid w:val="43871298"/>
    <w:rsid w:val="45980489"/>
    <w:rsid w:val="747508DA"/>
    <w:rsid w:val="79846F51"/>
    <w:rsid w:val="79AA5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2020-01-03T07:15:00Z</dcterms:created>
  <dc:creator>June .</dc:creator>
  <cp:lastModifiedBy>          Melody</cp:lastModifiedBy>
  <cp:lastPrinted>2021-06-10T01:14:00Z</cp:lastPrinted>
  <dcterms:modified xsi:type="dcterms:W3CDTF">2021-06-21T06:56:44Z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387128038_cloud</vt:lpwstr>
  </property>
  <property fmtid="{D5CDD505-2E9C-101B-9397-08002B2CF9AE}" pid="4" name="ICV">
    <vt:lpwstr>07745A1F7E034935A0C75E7079A751C8</vt:lpwstr>
  </property>
</Properties>
</file>